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0AE" w:rsidRPr="008F641A" w:rsidRDefault="006540AE" w:rsidP="00CF6FDB">
      <w:pPr>
        <w:pStyle w:val="a3"/>
        <w:tabs>
          <w:tab w:val="left" w:pos="1780"/>
          <w:tab w:val="center" w:pos="4535"/>
          <w:tab w:val="right" w:pos="9070"/>
        </w:tabs>
        <w:ind w:left="142" w:right="113"/>
        <w:jc w:val="center"/>
        <w:outlineLvl w:val="0"/>
        <w:rPr>
          <w:rFonts w:ascii="Verdana" w:hAnsi="Verdana" w:cs="Tahoma"/>
          <w:bCs/>
          <w:sz w:val="20"/>
          <w:szCs w:val="20"/>
        </w:rPr>
      </w:pPr>
      <w:r w:rsidRPr="008F641A">
        <w:rPr>
          <w:rFonts w:ascii="Verdana" w:hAnsi="Verdana" w:cs="Tahoma"/>
          <w:sz w:val="20"/>
          <w:szCs w:val="20"/>
        </w:rPr>
        <w:t xml:space="preserve">ΔΕΛΤΙΟ ΤΥΠΟΥ </w:t>
      </w:r>
      <w:r w:rsidR="008F641A" w:rsidRPr="008F641A">
        <w:rPr>
          <w:rFonts w:ascii="Verdana" w:hAnsi="Verdana" w:cs="Tahoma"/>
          <w:bCs/>
          <w:sz w:val="20"/>
          <w:szCs w:val="20"/>
        </w:rPr>
        <w:t>20</w:t>
      </w:r>
      <w:r w:rsidR="00D376FC" w:rsidRPr="008F641A">
        <w:rPr>
          <w:rFonts w:ascii="Verdana" w:hAnsi="Verdana" w:cs="Tahoma"/>
          <w:bCs/>
          <w:sz w:val="20"/>
          <w:szCs w:val="20"/>
        </w:rPr>
        <w:t>/</w:t>
      </w:r>
      <w:r w:rsidR="008953A6" w:rsidRPr="008F641A">
        <w:rPr>
          <w:rFonts w:ascii="Verdana" w:hAnsi="Verdana" w:cs="Tahoma"/>
          <w:bCs/>
          <w:sz w:val="20"/>
          <w:szCs w:val="20"/>
        </w:rPr>
        <w:t>1</w:t>
      </w:r>
      <w:r w:rsidRPr="008F641A">
        <w:rPr>
          <w:rFonts w:ascii="Verdana" w:hAnsi="Verdana" w:cs="Tahoma"/>
          <w:bCs/>
          <w:sz w:val="20"/>
          <w:szCs w:val="20"/>
        </w:rPr>
        <w:t>/</w:t>
      </w:r>
      <w:r w:rsidR="008F641A" w:rsidRPr="008F641A">
        <w:rPr>
          <w:rFonts w:ascii="Verdana" w:hAnsi="Verdana" w:cs="Tahoma"/>
          <w:bCs/>
          <w:sz w:val="20"/>
          <w:szCs w:val="20"/>
        </w:rPr>
        <w:t>2020</w:t>
      </w:r>
    </w:p>
    <w:p w:rsidR="00FB472D" w:rsidRPr="008F641A" w:rsidRDefault="00FB472D" w:rsidP="00CF6FDB">
      <w:pPr>
        <w:pStyle w:val="a3"/>
        <w:tabs>
          <w:tab w:val="left" w:pos="1780"/>
          <w:tab w:val="center" w:pos="4535"/>
          <w:tab w:val="right" w:pos="9070"/>
        </w:tabs>
        <w:ind w:left="142" w:right="113"/>
        <w:jc w:val="center"/>
        <w:outlineLvl w:val="0"/>
        <w:rPr>
          <w:rFonts w:ascii="Verdana" w:hAnsi="Verdana" w:cs="Tahoma"/>
          <w:bCs/>
          <w:sz w:val="20"/>
          <w:szCs w:val="20"/>
        </w:rPr>
      </w:pPr>
    </w:p>
    <w:p w:rsidR="00FA6FC3" w:rsidRPr="00CF6F2A" w:rsidRDefault="00961591" w:rsidP="00CF6FDB">
      <w:pPr>
        <w:ind w:left="142" w:right="113"/>
        <w:jc w:val="center"/>
        <w:rPr>
          <w:rFonts w:ascii="Verdana" w:hAnsi="Verdana"/>
          <w:b/>
          <w:sz w:val="28"/>
          <w:szCs w:val="36"/>
        </w:rPr>
      </w:pPr>
      <w:r w:rsidRPr="00CF6F2A">
        <w:rPr>
          <w:rFonts w:ascii="Verdana" w:hAnsi="Verdana"/>
          <w:b/>
          <w:sz w:val="28"/>
          <w:szCs w:val="36"/>
        </w:rPr>
        <w:t xml:space="preserve">Η </w:t>
      </w:r>
      <w:proofErr w:type="spellStart"/>
      <w:r w:rsidR="00CE5C0C" w:rsidRPr="00CF6F2A">
        <w:rPr>
          <w:rFonts w:ascii="Verdana" w:hAnsi="Verdana"/>
          <w:b/>
          <w:sz w:val="28"/>
          <w:szCs w:val="36"/>
        </w:rPr>
        <w:t>ΜΕΤΑδραση</w:t>
      </w:r>
      <w:proofErr w:type="spellEnd"/>
      <w:r w:rsidR="00CE5C0C" w:rsidRPr="00CF6F2A">
        <w:rPr>
          <w:rFonts w:ascii="Verdana" w:hAnsi="Verdana"/>
          <w:b/>
          <w:sz w:val="28"/>
          <w:szCs w:val="36"/>
        </w:rPr>
        <w:t xml:space="preserve"> </w:t>
      </w:r>
      <w:r w:rsidR="006C6507" w:rsidRPr="00CF6F2A">
        <w:rPr>
          <w:rFonts w:ascii="Verdana" w:hAnsi="Verdana"/>
          <w:b/>
          <w:sz w:val="28"/>
          <w:szCs w:val="36"/>
        </w:rPr>
        <w:t>στο Φόρουμ του ΟΟΣΑ</w:t>
      </w:r>
      <w:r w:rsidRPr="00CF6F2A">
        <w:rPr>
          <w:rFonts w:ascii="Verdana" w:hAnsi="Verdana"/>
          <w:b/>
          <w:sz w:val="28"/>
          <w:szCs w:val="36"/>
        </w:rPr>
        <w:t xml:space="preserve"> </w:t>
      </w:r>
      <w:r w:rsidR="001E4ED8" w:rsidRPr="00CF6F2A">
        <w:rPr>
          <w:rFonts w:ascii="Verdana" w:hAnsi="Verdana"/>
          <w:b/>
          <w:sz w:val="28"/>
          <w:szCs w:val="36"/>
        </w:rPr>
        <w:t>για τη Μετανάστευση</w:t>
      </w:r>
    </w:p>
    <w:p w:rsidR="0061232F" w:rsidRPr="0093597F" w:rsidRDefault="0061232F" w:rsidP="002D2B29">
      <w:pPr>
        <w:spacing w:after="120" w:line="240" w:lineRule="auto"/>
        <w:jc w:val="both"/>
        <w:rPr>
          <w:sz w:val="24"/>
          <w:szCs w:val="24"/>
        </w:rPr>
      </w:pPr>
    </w:p>
    <w:p w:rsidR="00F1694A" w:rsidRPr="00CF6F2A" w:rsidRDefault="008F641A" w:rsidP="002D2B29">
      <w:pPr>
        <w:spacing w:after="120" w:line="240" w:lineRule="auto"/>
        <w:jc w:val="both"/>
        <w:rPr>
          <w:sz w:val="24"/>
          <w:szCs w:val="24"/>
        </w:rPr>
      </w:pPr>
      <w:r w:rsidRPr="002D2B29">
        <w:rPr>
          <w:sz w:val="24"/>
          <w:szCs w:val="24"/>
        </w:rPr>
        <w:t xml:space="preserve">Η </w:t>
      </w:r>
      <w:proofErr w:type="spellStart"/>
      <w:r w:rsidRPr="002D2B29">
        <w:rPr>
          <w:sz w:val="24"/>
          <w:szCs w:val="24"/>
        </w:rPr>
        <w:t>ΜΕΤΑδραση</w:t>
      </w:r>
      <w:proofErr w:type="spellEnd"/>
      <w:r w:rsidRPr="002D2B29">
        <w:rPr>
          <w:sz w:val="24"/>
          <w:szCs w:val="24"/>
        </w:rPr>
        <w:t xml:space="preserve"> συμμετείχε σ</w:t>
      </w:r>
      <w:r w:rsidR="00F1694A" w:rsidRPr="002D2B29">
        <w:rPr>
          <w:sz w:val="24"/>
          <w:szCs w:val="24"/>
        </w:rPr>
        <w:t xml:space="preserve">το </w:t>
      </w:r>
      <w:hyperlink r:id="rId8" w:history="1">
        <w:r w:rsidR="00F1694A" w:rsidRPr="0093597F">
          <w:rPr>
            <w:rStyle w:val="-"/>
            <w:color w:val="0070C0"/>
            <w:sz w:val="24"/>
            <w:szCs w:val="24"/>
          </w:rPr>
          <w:t xml:space="preserve">High </w:t>
        </w:r>
        <w:proofErr w:type="spellStart"/>
        <w:r w:rsidR="00F1694A" w:rsidRPr="0093597F">
          <w:rPr>
            <w:rStyle w:val="-"/>
            <w:color w:val="0070C0"/>
            <w:sz w:val="24"/>
            <w:szCs w:val="24"/>
          </w:rPr>
          <w:t>Level</w:t>
        </w:r>
        <w:proofErr w:type="spellEnd"/>
        <w:r w:rsidR="00F1694A" w:rsidRPr="0093597F">
          <w:rPr>
            <w:rStyle w:val="-"/>
            <w:color w:val="0070C0"/>
            <w:sz w:val="24"/>
            <w:szCs w:val="24"/>
          </w:rPr>
          <w:t xml:space="preserve"> Policy </w:t>
        </w:r>
        <w:proofErr w:type="spellStart"/>
        <w:r w:rsidR="00F1694A" w:rsidRPr="0093597F">
          <w:rPr>
            <w:rStyle w:val="-"/>
            <w:color w:val="0070C0"/>
            <w:sz w:val="24"/>
            <w:szCs w:val="24"/>
          </w:rPr>
          <w:t>Forum</w:t>
        </w:r>
        <w:proofErr w:type="spellEnd"/>
        <w:r w:rsidR="00F1694A" w:rsidRPr="0093597F">
          <w:rPr>
            <w:rStyle w:val="-"/>
            <w:color w:val="0070C0"/>
            <w:sz w:val="24"/>
            <w:szCs w:val="24"/>
          </w:rPr>
          <w:t xml:space="preserve"> on Migration and </w:t>
        </w:r>
        <w:proofErr w:type="spellStart"/>
        <w:r w:rsidR="00F1694A" w:rsidRPr="0093597F">
          <w:rPr>
            <w:rStyle w:val="-"/>
            <w:color w:val="0070C0"/>
            <w:sz w:val="24"/>
            <w:szCs w:val="24"/>
          </w:rPr>
          <w:t>Integration</w:t>
        </w:r>
        <w:proofErr w:type="spellEnd"/>
      </w:hyperlink>
      <w:r w:rsidR="00F1694A" w:rsidRPr="002D2B29">
        <w:rPr>
          <w:sz w:val="24"/>
          <w:szCs w:val="24"/>
        </w:rPr>
        <w:t xml:space="preserve"> που διοργάνωσε ο Οργανισμός Οικονομικής Συνεργασίας και Ανάπτυξης (ΟΟΣΑ/OECD) και πραγματοποιήθηκε στις 16/1/2020 στο Παρίσι, παρουσιάζοντας την καινοτόμο δράση «Συνοδείες Ασυνόδευτων Ανηλίκων».</w:t>
      </w:r>
    </w:p>
    <w:p w:rsidR="00F1694A" w:rsidRPr="002D2B29" w:rsidRDefault="00F1694A" w:rsidP="002D2B2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2B29">
        <w:rPr>
          <w:sz w:val="24"/>
          <w:szCs w:val="24"/>
        </w:rPr>
        <w:t xml:space="preserve">Είμαστε περήφανοι που ανάμεσα στις δράσεις που υποβλήθηκαν από τις 36 χώρες-μέλη του ΟΟΣΑ, η δράση της </w:t>
      </w:r>
      <w:proofErr w:type="spellStart"/>
      <w:r w:rsidRPr="002D2B29">
        <w:rPr>
          <w:sz w:val="24"/>
          <w:szCs w:val="24"/>
        </w:rPr>
        <w:t>ΜΕΤΑδρασης</w:t>
      </w:r>
      <w:proofErr w:type="spellEnd"/>
      <w:r w:rsidRPr="002D2B29">
        <w:rPr>
          <w:sz w:val="24"/>
          <w:szCs w:val="24"/>
        </w:rPr>
        <w:t xml:space="preserve"> ξεχώρισε και επιλέχθηκε να παρουσιαστεί στο </w:t>
      </w:r>
      <w:proofErr w:type="spellStart"/>
      <w:r w:rsidRPr="002D2B29">
        <w:rPr>
          <w:sz w:val="24"/>
          <w:szCs w:val="24"/>
        </w:rPr>
        <w:t>forum</w:t>
      </w:r>
      <w:proofErr w:type="spellEnd"/>
      <w:r w:rsidRPr="002D2B29">
        <w:rPr>
          <w:sz w:val="24"/>
          <w:szCs w:val="24"/>
        </w:rPr>
        <w:t>, μαζί με άλλες δράσεις κρατικών φορέων και οργανώσεων της Κοινωνίας των Πολιτών από συνολικά 16 χώρες</w:t>
      </w:r>
      <w:r w:rsidRPr="002D2B29">
        <w:rPr>
          <w:rFonts w:cstheme="minorHAnsi"/>
          <w:sz w:val="24"/>
          <w:szCs w:val="24"/>
        </w:rPr>
        <w:t xml:space="preserve">. </w:t>
      </w:r>
    </w:p>
    <w:p w:rsidR="00F1694A" w:rsidRPr="00624B88" w:rsidRDefault="00F1694A" w:rsidP="002D2B2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2B29">
        <w:rPr>
          <w:rFonts w:cstheme="minorHAnsi"/>
          <w:sz w:val="24"/>
          <w:szCs w:val="24"/>
        </w:rPr>
        <w:t xml:space="preserve">Στο </w:t>
      </w:r>
      <w:proofErr w:type="spellStart"/>
      <w:r w:rsidRPr="002D2B29">
        <w:rPr>
          <w:rFonts w:cstheme="minorHAnsi"/>
          <w:sz w:val="24"/>
          <w:szCs w:val="24"/>
        </w:rPr>
        <w:t>forum</w:t>
      </w:r>
      <w:proofErr w:type="spellEnd"/>
      <w:r w:rsidRPr="002D2B29">
        <w:rPr>
          <w:rFonts w:cstheme="minorHAnsi"/>
          <w:sz w:val="24"/>
          <w:szCs w:val="24"/>
        </w:rPr>
        <w:t xml:space="preserve"> συμμετείχαν υπουργοί αρμόδιοι για το μεταναστευτικό, </w:t>
      </w:r>
      <w:r w:rsidRPr="002D2B29">
        <w:rPr>
          <w:rFonts w:ascii="Calibri" w:eastAsia="Calibri" w:hAnsi="Calibri" w:cs="Calibri"/>
          <w:sz w:val="24"/>
          <w:szCs w:val="24"/>
        </w:rPr>
        <w:t xml:space="preserve">υψηλόβαθμοι εκπρόσωποι από την </w:t>
      </w:r>
      <w:r w:rsidR="008F641A" w:rsidRPr="002D2B29">
        <w:rPr>
          <w:rFonts w:ascii="Calibri" w:eastAsia="Calibri" w:hAnsi="Calibri" w:cs="Calibri"/>
          <w:sz w:val="24"/>
          <w:szCs w:val="24"/>
        </w:rPr>
        <w:t>Ευρωπαϊκή Ένωση</w:t>
      </w:r>
      <w:r w:rsidRPr="002D2B29">
        <w:rPr>
          <w:rFonts w:ascii="Calibri" w:eastAsia="Calibri" w:hAnsi="Calibri" w:cs="Calibri"/>
          <w:sz w:val="24"/>
          <w:szCs w:val="24"/>
        </w:rPr>
        <w:t xml:space="preserve"> και επιλεγμένες χώρες του ΟΟΣΑ,</w:t>
      </w:r>
      <w:r w:rsidRPr="002D2B29">
        <w:rPr>
          <w:rFonts w:cstheme="minorHAnsi"/>
          <w:sz w:val="24"/>
          <w:szCs w:val="24"/>
        </w:rPr>
        <w:t xml:space="preserve"> η Ύπατη Αρμοστεία του ΟΗΕ για τους Πρόσφυγες, στελέχη από ινστιτούτα και </w:t>
      </w:r>
      <w:proofErr w:type="spellStart"/>
      <w:r w:rsidRPr="002D2B29">
        <w:rPr>
          <w:rFonts w:cstheme="minorHAnsi"/>
          <w:sz w:val="24"/>
          <w:szCs w:val="24"/>
        </w:rPr>
        <w:t>think</w:t>
      </w:r>
      <w:proofErr w:type="spellEnd"/>
      <w:r w:rsidRPr="002D2B29">
        <w:rPr>
          <w:rFonts w:cstheme="minorHAnsi"/>
          <w:sz w:val="24"/>
          <w:szCs w:val="24"/>
        </w:rPr>
        <w:t xml:space="preserve"> </w:t>
      </w:r>
      <w:proofErr w:type="spellStart"/>
      <w:r w:rsidRPr="002D2B29">
        <w:rPr>
          <w:rFonts w:cstheme="minorHAnsi"/>
          <w:sz w:val="24"/>
          <w:szCs w:val="24"/>
        </w:rPr>
        <w:t>tank</w:t>
      </w:r>
      <w:proofErr w:type="spellEnd"/>
      <w:r w:rsidRPr="002D2B29">
        <w:rPr>
          <w:rFonts w:cstheme="minorHAnsi"/>
          <w:sz w:val="24"/>
          <w:szCs w:val="24"/>
        </w:rPr>
        <w:t xml:space="preserve">, αλλά και οργανώσεις της Κοινωνίας των Πολιτών. </w:t>
      </w:r>
      <w:r w:rsidR="00624B88">
        <w:rPr>
          <w:rFonts w:cstheme="minorHAnsi"/>
          <w:sz w:val="24"/>
          <w:szCs w:val="24"/>
        </w:rPr>
        <w:t>Η Ελλάδα εκπροσωπήθηκε θεσμικά από τον αναπληρωτή υπουργό Μετανάστευσης</w:t>
      </w:r>
      <w:r w:rsidR="0002228A">
        <w:rPr>
          <w:rFonts w:cstheme="minorHAnsi"/>
          <w:sz w:val="24"/>
          <w:szCs w:val="24"/>
        </w:rPr>
        <w:t xml:space="preserve"> και Ασύλου</w:t>
      </w:r>
      <w:r w:rsidR="00624B88">
        <w:rPr>
          <w:rFonts w:cstheme="minorHAnsi"/>
          <w:sz w:val="24"/>
          <w:szCs w:val="24"/>
        </w:rPr>
        <w:t xml:space="preserve"> </w:t>
      </w:r>
      <w:proofErr w:type="spellStart"/>
      <w:r w:rsidR="00624B88">
        <w:rPr>
          <w:rFonts w:cstheme="minorHAnsi"/>
          <w:sz w:val="24"/>
          <w:szCs w:val="24"/>
        </w:rPr>
        <w:t>κο</w:t>
      </w:r>
      <w:proofErr w:type="spellEnd"/>
      <w:r w:rsidR="00624B88">
        <w:rPr>
          <w:rFonts w:cstheme="minorHAnsi"/>
          <w:sz w:val="24"/>
          <w:szCs w:val="24"/>
        </w:rPr>
        <w:t xml:space="preserve"> Γιώργο Κουμουτσάκο</w:t>
      </w:r>
      <w:r w:rsidR="0002228A">
        <w:rPr>
          <w:rFonts w:cstheme="minorHAnsi"/>
          <w:sz w:val="24"/>
          <w:szCs w:val="24"/>
        </w:rPr>
        <w:t>,</w:t>
      </w:r>
      <w:r w:rsidR="00624B88">
        <w:rPr>
          <w:rFonts w:cstheme="minorHAnsi"/>
          <w:sz w:val="24"/>
          <w:szCs w:val="24"/>
        </w:rPr>
        <w:t xml:space="preserve"> ενώ στο φόρουμ συμμετείχε και ο Δήμαρχος Αθηναίων κος Κώστας Μπακογιάννης.</w:t>
      </w:r>
    </w:p>
    <w:p w:rsidR="00F1694A" w:rsidRPr="002D2B29" w:rsidRDefault="00F1694A" w:rsidP="002D2B29">
      <w:pPr>
        <w:pStyle w:val="ab"/>
        <w:spacing w:after="120"/>
        <w:jc w:val="both"/>
        <w:rPr>
          <w:rFonts w:cstheme="minorHAnsi"/>
          <w:sz w:val="24"/>
          <w:szCs w:val="24"/>
          <w:shd w:val="clear" w:color="auto" w:fill="FFFFFF"/>
        </w:rPr>
      </w:pPr>
      <w:r w:rsidRPr="002D2B29">
        <w:rPr>
          <w:rFonts w:cstheme="minorHAnsi"/>
          <w:sz w:val="24"/>
          <w:szCs w:val="24"/>
        </w:rPr>
        <w:t>Οι «</w:t>
      </w:r>
      <w:hyperlink r:id="rId9" w:history="1">
        <w:r w:rsidRPr="0093597F">
          <w:rPr>
            <w:rStyle w:val="-"/>
            <w:rFonts w:cstheme="minorHAnsi"/>
            <w:sz w:val="24"/>
            <w:szCs w:val="24"/>
          </w:rPr>
          <w:t>Συνοδείες Ασυνόδευτων Ανηλίκων</w:t>
        </w:r>
      </w:hyperlink>
      <w:r w:rsidRPr="002D2B29">
        <w:rPr>
          <w:rFonts w:cstheme="minorHAnsi"/>
          <w:sz w:val="24"/>
          <w:szCs w:val="24"/>
        </w:rPr>
        <w:t xml:space="preserve">» είναι μία από τις πρώτες δράσεις που οραματίστηκε και υλοποίησε η </w:t>
      </w:r>
      <w:proofErr w:type="spellStart"/>
      <w:r w:rsidRPr="002D2B29">
        <w:rPr>
          <w:rFonts w:cstheme="minorHAnsi"/>
          <w:sz w:val="24"/>
          <w:szCs w:val="24"/>
        </w:rPr>
        <w:t>ΜΕΤΑδραση</w:t>
      </w:r>
      <w:proofErr w:type="spellEnd"/>
      <w:r w:rsidRPr="002D2B29">
        <w:rPr>
          <w:rFonts w:cstheme="minorHAnsi"/>
          <w:sz w:val="24"/>
          <w:szCs w:val="24"/>
        </w:rPr>
        <w:t xml:space="preserve">, μετά από τη διαπίστωση τόσο των σοβαρών κινδύνων που επέφερε η μακροχρόνια παραμονή των ανηλίκων σε κρατητήρια ή/και ακατάλληλες συνθήκες, όσο και της αδυναμίας του κράτους να ανταποκριθεί με μία βιώσιμη λύση. </w:t>
      </w:r>
      <w:r w:rsidR="008F641A" w:rsidRPr="002D2B29">
        <w:rPr>
          <w:rFonts w:cstheme="minorHAnsi"/>
          <w:sz w:val="24"/>
          <w:szCs w:val="24"/>
        </w:rPr>
        <w:t xml:space="preserve">Έτσι, τον Μάρτιο του 2011, δημιούργησε ένα δίκτυο </w:t>
      </w:r>
      <w:r w:rsidR="001E4ED8" w:rsidRPr="002D2B29">
        <w:rPr>
          <w:rFonts w:cstheme="minorHAnsi"/>
          <w:sz w:val="24"/>
          <w:szCs w:val="24"/>
        </w:rPr>
        <w:t>εκπαιδευμέν</w:t>
      </w:r>
      <w:r w:rsidR="001E4ED8">
        <w:rPr>
          <w:rFonts w:cstheme="minorHAnsi"/>
          <w:sz w:val="24"/>
          <w:szCs w:val="24"/>
        </w:rPr>
        <w:t>ων</w:t>
      </w:r>
      <w:r w:rsidR="001E4ED8" w:rsidRPr="002D2B29">
        <w:rPr>
          <w:rFonts w:cstheme="minorHAnsi"/>
          <w:sz w:val="24"/>
          <w:szCs w:val="24"/>
        </w:rPr>
        <w:t xml:space="preserve"> </w:t>
      </w:r>
      <w:r w:rsidR="008F641A" w:rsidRPr="002D2B29">
        <w:rPr>
          <w:rFonts w:cstheme="minorHAnsi"/>
          <w:sz w:val="24"/>
          <w:szCs w:val="24"/>
        </w:rPr>
        <w:t xml:space="preserve">συνοδών το οποίο ενεργοποιείται ad hoc και δραστηριοποιείται σε όλη την Ελλάδα, ανάλογα με τις ανάγκες. Η ομάδα συνοδών αποτελείται από </w:t>
      </w:r>
      <w:r w:rsidR="008F641A" w:rsidRPr="002D2B29">
        <w:rPr>
          <w:rFonts w:eastAsia="Calibri" w:cstheme="minorHAnsi"/>
          <w:sz w:val="24"/>
          <w:szCs w:val="24"/>
        </w:rPr>
        <w:t xml:space="preserve">κοινωνικό επιστήμονα και διερμηνέα </w:t>
      </w:r>
      <w:r w:rsidR="008F641A" w:rsidRPr="002D2B29">
        <w:rPr>
          <w:rFonts w:cstheme="minorHAnsi"/>
          <w:sz w:val="24"/>
          <w:szCs w:val="24"/>
        </w:rPr>
        <w:t>σύμφωνα με τη γλώσσα που μιλάνε τα παιδιά. Από το 2011 μέχρι σήμερα</w:t>
      </w:r>
      <w:r w:rsidR="0061232F" w:rsidRPr="0061232F">
        <w:rPr>
          <w:rFonts w:cstheme="minorHAnsi"/>
          <w:sz w:val="24"/>
          <w:szCs w:val="24"/>
        </w:rPr>
        <w:t xml:space="preserve"> </w:t>
      </w:r>
      <w:r w:rsidRPr="002D2B29">
        <w:rPr>
          <w:rFonts w:cstheme="minorHAnsi"/>
          <w:sz w:val="24"/>
          <w:szCs w:val="24"/>
          <w:shd w:val="clear" w:color="auto" w:fill="FFFFFF"/>
        </w:rPr>
        <w:t>έχουμε πραγματοποιήσει πάνω από </w:t>
      </w:r>
      <w:r w:rsidRPr="002D2B29">
        <w:rPr>
          <w:rStyle w:val="a9"/>
          <w:rFonts w:cstheme="minorHAnsi"/>
          <w:sz w:val="24"/>
          <w:szCs w:val="24"/>
          <w:shd w:val="clear" w:color="auto" w:fill="FFFFFF"/>
        </w:rPr>
        <w:t>4.815 συνοδείες</w:t>
      </w:r>
      <w:r w:rsidRPr="002D2B29">
        <w:rPr>
          <w:rFonts w:cstheme="minorHAnsi"/>
          <w:sz w:val="24"/>
          <w:szCs w:val="24"/>
          <w:shd w:val="clear" w:color="auto" w:fill="FFFFFF"/>
        </w:rPr>
        <w:t>, κατά τις οποίες έχουν συνοδευτεί περισσότερα από </w:t>
      </w:r>
      <w:r w:rsidRPr="002D2B29">
        <w:rPr>
          <w:rStyle w:val="a9"/>
          <w:rFonts w:cstheme="minorHAnsi"/>
          <w:sz w:val="24"/>
          <w:szCs w:val="24"/>
          <w:shd w:val="clear" w:color="auto" w:fill="FFFFFF"/>
        </w:rPr>
        <w:t>13.230 ασυνόδευτα παιδιά,</w:t>
      </w:r>
      <w:r w:rsidRPr="002D2B29">
        <w:rPr>
          <w:rFonts w:cstheme="minorHAnsi"/>
          <w:sz w:val="24"/>
          <w:szCs w:val="24"/>
          <w:shd w:val="clear" w:color="auto" w:fill="FFFFFF"/>
        </w:rPr>
        <w:t xml:space="preserve"> που είτε βρίσκονταν σε κέντρα κράτησης είτε σε </w:t>
      </w:r>
      <w:proofErr w:type="spellStart"/>
      <w:r w:rsidRPr="002D2B29">
        <w:rPr>
          <w:rFonts w:cstheme="minorHAnsi"/>
          <w:sz w:val="24"/>
          <w:szCs w:val="24"/>
          <w:shd w:val="clear" w:color="auto" w:fill="FFFFFF"/>
        </w:rPr>
        <w:t>αστεγία</w:t>
      </w:r>
      <w:proofErr w:type="spellEnd"/>
      <w:r w:rsidRPr="002D2B29">
        <w:rPr>
          <w:rFonts w:cstheme="minorHAnsi"/>
          <w:sz w:val="24"/>
          <w:szCs w:val="24"/>
          <w:shd w:val="clear" w:color="auto" w:fill="FFFFFF"/>
        </w:rPr>
        <w:t>, προς κατάλληλες δομές φιλοξενίας ανά την ελληνική επικράτεια.</w:t>
      </w:r>
    </w:p>
    <w:p w:rsidR="00F1694A" w:rsidRPr="002D2B29" w:rsidRDefault="00F1694A" w:rsidP="002D2B29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2D2B29">
        <w:rPr>
          <w:rFonts w:cstheme="minorHAnsi"/>
          <w:sz w:val="24"/>
          <w:szCs w:val="24"/>
          <w:shd w:val="clear" w:color="auto" w:fill="FFFFFF"/>
        </w:rPr>
        <w:t xml:space="preserve">«Μας τιμά ιδιαίτερα το γεγονός ότι αναγνωρίζεται σε ευρωπαϊκό και διεθνές επίπεδο η καινοτομία και η σημαντικότητα μιας από τις πρώτες δράσεις της </w:t>
      </w:r>
      <w:proofErr w:type="spellStart"/>
      <w:r w:rsidRPr="002D2B29">
        <w:rPr>
          <w:rFonts w:cstheme="minorHAnsi"/>
          <w:sz w:val="24"/>
          <w:szCs w:val="24"/>
          <w:shd w:val="clear" w:color="auto" w:fill="FFFFFF"/>
        </w:rPr>
        <w:t>ΜΕΤΑδραση</w:t>
      </w:r>
      <w:r w:rsidR="001E4ED8">
        <w:rPr>
          <w:rFonts w:cstheme="minorHAnsi"/>
          <w:sz w:val="24"/>
          <w:szCs w:val="24"/>
          <w:shd w:val="clear" w:color="auto" w:fill="FFFFFF"/>
        </w:rPr>
        <w:t>ς</w:t>
      </w:r>
      <w:proofErr w:type="spellEnd"/>
      <w:r w:rsidRPr="002D2B29">
        <w:rPr>
          <w:rFonts w:cstheme="minorHAnsi"/>
          <w:sz w:val="24"/>
          <w:szCs w:val="24"/>
          <w:shd w:val="clear" w:color="auto" w:fill="FFFFFF"/>
        </w:rPr>
        <w:t xml:space="preserve">», δήλωσε η υπεύθυνη της δράσης </w:t>
      </w:r>
      <w:r w:rsidR="008F641A" w:rsidRPr="002D2B29">
        <w:rPr>
          <w:rFonts w:cstheme="minorHAnsi"/>
          <w:sz w:val="24"/>
          <w:szCs w:val="24"/>
          <w:shd w:val="clear" w:color="auto" w:fill="FFFFFF"/>
        </w:rPr>
        <w:t>κα</w:t>
      </w:r>
      <w:r w:rsidRPr="002D2B29">
        <w:rPr>
          <w:rFonts w:cstheme="minorHAnsi"/>
          <w:sz w:val="24"/>
          <w:szCs w:val="24"/>
          <w:shd w:val="clear" w:color="auto" w:fill="FFFFFF"/>
        </w:rPr>
        <w:t xml:space="preserve"> Βάσω Παπαθεοδώρου. Μιας δράσης που έχει συμβάλει τα μέγιστα στην άμεση απομάκρυνση χιλιάδων παιδιών από ακατάλληλες συνθήκες διαβίωσης και ταυτόχρονα έχει επιλύσει ένα πρόβλημα δεκαετιών που αντιμετώπιζαν</w:t>
      </w:r>
      <w:r w:rsidR="008F641A" w:rsidRPr="002D2B29">
        <w:rPr>
          <w:rFonts w:cstheme="minorHAnsi"/>
          <w:sz w:val="24"/>
          <w:szCs w:val="24"/>
          <w:shd w:val="clear" w:color="auto" w:fill="FFFFFF"/>
        </w:rPr>
        <w:t xml:space="preserve"> κρατικοί φορείς, όπως αστυνομία </w:t>
      </w:r>
      <w:r w:rsidR="001E4ED8">
        <w:rPr>
          <w:rFonts w:cstheme="minorHAnsi"/>
          <w:sz w:val="24"/>
          <w:szCs w:val="24"/>
          <w:shd w:val="clear" w:color="auto" w:fill="FFFFFF"/>
        </w:rPr>
        <w:t>και</w:t>
      </w:r>
      <w:r w:rsidRPr="002D2B29">
        <w:rPr>
          <w:rFonts w:cstheme="minorHAnsi"/>
          <w:sz w:val="24"/>
          <w:szCs w:val="24"/>
          <w:shd w:val="clear" w:color="auto" w:fill="FFFFFF"/>
        </w:rPr>
        <w:t xml:space="preserve"> εισαγγελείς.  </w:t>
      </w:r>
    </w:p>
    <w:p w:rsidR="00571C09" w:rsidRPr="002D2B29" w:rsidRDefault="00F1694A" w:rsidP="002D2B29">
      <w:pPr>
        <w:spacing w:after="120" w:line="240" w:lineRule="auto"/>
        <w:jc w:val="both"/>
        <w:rPr>
          <w:rFonts w:ascii="Verdana" w:hAnsi="Verdana"/>
          <w:sz w:val="24"/>
          <w:szCs w:val="24"/>
          <w:shd w:val="clear" w:color="auto" w:fill="FFFFFF"/>
        </w:rPr>
      </w:pPr>
      <w:r w:rsidRPr="002D2B29">
        <w:rPr>
          <w:rFonts w:cstheme="minorHAnsi"/>
          <w:sz w:val="24"/>
          <w:szCs w:val="24"/>
          <w:shd w:val="clear" w:color="auto" w:fill="FFFFFF"/>
        </w:rPr>
        <w:t>«</w:t>
      </w:r>
      <w:r w:rsidRPr="002D2B29">
        <w:rPr>
          <w:rFonts w:cstheme="minorHAnsi"/>
          <w:sz w:val="24"/>
          <w:szCs w:val="24"/>
        </w:rPr>
        <w:t xml:space="preserve">Μοιραζόμαστε την αναγνώριση αυτή με τους δεκάδες εθελοντές, την ακούραστη ομάδα των συνοδών και φυσικά  τους υποστηρικτές μας, τις εταιρίες </w:t>
      </w:r>
      <w:r w:rsidR="008F641A" w:rsidRPr="002D2B29">
        <w:rPr>
          <w:rFonts w:cstheme="minorHAnsi"/>
          <w:sz w:val="24"/>
          <w:szCs w:val="24"/>
          <w:lang w:val="en-US"/>
        </w:rPr>
        <w:t>Aegean</w:t>
      </w:r>
      <w:r w:rsidR="008F641A" w:rsidRPr="002D2B29">
        <w:rPr>
          <w:rFonts w:cstheme="minorHAnsi"/>
          <w:sz w:val="24"/>
          <w:szCs w:val="24"/>
        </w:rPr>
        <w:t xml:space="preserve"> </w:t>
      </w:r>
      <w:r w:rsidR="008F641A" w:rsidRPr="002D2B29">
        <w:rPr>
          <w:rFonts w:cstheme="minorHAnsi"/>
          <w:sz w:val="24"/>
          <w:szCs w:val="24"/>
          <w:lang w:val="en-US"/>
        </w:rPr>
        <w:t>Airlines</w:t>
      </w:r>
      <w:r w:rsidR="00B421A6">
        <w:rPr>
          <w:rFonts w:cstheme="minorHAnsi"/>
          <w:sz w:val="24"/>
          <w:szCs w:val="24"/>
        </w:rPr>
        <w:t xml:space="preserve"> και</w:t>
      </w:r>
      <w:r w:rsidR="008F641A" w:rsidRPr="002D2B29">
        <w:rPr>
          <w:rFonts w:cstheme="minorHAnsi"/>
          <w:sz w:val="24"/>
          <w:szCs w:val="24"/>
        </w:rPr>
        <w:t xml:space="preserve"> </w:t>
      </w:r>
      <w:r w:rsidR="008F641A" w:rsidRPr="002D2B29">
        <w:rPr>
          <w:rFonts w:cstheme="minorHAnsi"/>
          <w:sz w:val="24"/>
          <w:szCs w:val="24"/>
          <w:lang w:val="en-US"/>
        </w:rPr>
        <w:t>Blue</w:t>
      </w:r>
      <w:r w:rsidR="008F641A" w:rsidRPr="002D2B29">
        <w:rPr>
          <w:rFonts w:cstheme="minorHAnsi"/>
          <w:sz w:val="24"/>
          <w:szCs w:val="24"/>
        </w:rPr>
        <w:t xml:space="preserve"> </w:t>
      </w:r>
      <w:r w:rsidR="008F641A" w:rsidRPr="002D2B29">
        <w:rPr>
          <w:rFonts w:cstheme="minorHAnsi"/>
          <w:sz w:val="24"/>
          <w:szCs w:val="24"/>
          <w:lang w:val="en-US"/>
        </w:rPr>
        <w:t>Star</w:t>
      </w:r>
      <w:r w:rsidR="00B421A6">
        <w:rPr>
          <w:rFonts w:cstheme="minorHAnsi"/>
          <w:sz w:val="24"/>
          <w:szCs w:val="24"/>
        </w:rPr>
        <w:t xml:space="preserve"> του ομίλου </w:t>
      </w:r>
      <w:r w:rsidR="008F641A" w:rsidRPr="002D2B29">
        <w:rPr>
          <w:rFonts w:cstheme="minorHAnsi"/>
          <w:sz w:val="24"/>
          <w:szCs w:val="24"/>
          <w:lang w:val="en-US"/>
        </w:rPr>
        <w:t>Attica</w:t>
      </w:r>
      <w:r w:rsidR="008F641A" w:rsidRPr="002D2B29">
        <w:rPr>
          <w:rFonts w:cstheme="minorHAnsi"/>
          <w:sz w:val="24"/>
          <w:szCs w:val="24"/>
        </w:rPr>
        <w:t xml:space="preserve"> </w:t>
      </w:r>
      <w:r w:rsidR="008F641A" w:rsidRPr="002D2B29">
        <w:rPr>
          <w:rFonts w:cstheme="minorHAnsi"/>
          <w:sz w:val="24"/>
          <w:szCs w:val="24"/>
          <w:lang w:val="en-US"/>
        </w:rPr>
        <w:t>Group</w:t>
      </w:r>
      <w:r w:rsidRPr="002D2B29">
        <w:rPr>
          <w:rFonts w:cstheme="minorHAnsi"/>
          <w:sz w:val="24"/>
          <w:szCs w:val="24"/>
        </w:rPr>
        <w:t>, που παρέχουν δωρεάν τα εισιτήρια για τη μεταφορά των παιδιών»</w:t>
      </w:r>
      <w:r w:rsidRPr="002D2B29">
        <w:rPr>
          <w:rFonts w:cstheme="minorHAnsi"/>
          <w:sz w:val="24"/>
          <w:szCs w:val="24"/>
          <w:shd w:val="clear" w:color="auto" w:fill="FFFFFF"/>
        </w:rPr>
        <w:t xml:space="preserve"> δήλωσε η Πρόεδρος της </w:t>
      </w:r>
      <w:proofErr w:type="spellStart"/>
      <w:r w:rsidRPr="002D2B29">
        <w:rPr>
          <w:rFonts w:cstheme="minorHAnsi"/>
          <w:sz w:val="24"/>
          <w:szCs w:val="24"/>
          <w:shd w:val="clear" w:color="auto" w:fill="FFFFFF"/>
        </w:rPr>
        <w:t>ΜΕΤΑδρασης</w:t>
      </w:r>
      <w:proofErr w:type="spellEnd"/>
      <w:r w:rsidRPr="002D2B29">
        <w:rPr>
          <w:rFonts w:cstheme="minorHAnsi"/>
          <w:sz w:val="24"/>
          <w:szCs w:val="24"/>
          <w:shd w:val="clear" w:color="auto" w:fill="FFFFFF"/>
        </w:rPr>
        <w:t xml:space="preserve"> κα </w:t>
      </w:r>
      <w:proofErr w:type="spellStart"/>
      <w:r w:rsidRPr="002D2B29">
        <w:rPr>
          <w:rFonts w:cstheme="minorHAnsi"/>
          <w:sz w:val="24"/>
          <w:szCs w:val="24"/>
          <w:shd w:val="clear" w:color="auto" w:fill="FFFFFF"/>
        </w:rPr>
        <w:t>Λώρα</w:t>
      </w:r>
      <w:proofErr w:type="spellEnd"/>
      <w:r w:rsidRPr="002D2B29">
        <w:rPr>
          <w:rFonts w:cstheme="minorHAnsi"/>
          <w:sz w:val="24"/>
          <w:szCs w:val="24"/>
          <w:shd w:val="clear" w:color="auto" w:fill="FFFFFF"/>
        </w:rPr>
        <w:t xml:space="preserve"> Παππά. </w:t>
      </w:r>
      <w:bookmarkStart w:id="0" w:name="_GoBack"/>
      <w:bookmarkEnd w:id="0"/>
    </w:p>
    <w:sectPr w:rsidR="00571C09" w:rsidRPr="002D2B29" w:rsidSect="0042704D">
      <w:headerReference w:type="even" r:id="rId10"/>
      <w:headerReference w:type="default" r:id="rId11"/>
      <w:footerReference w:type="default" r:id="rId12"/>
      <w:pgSz w:w="11906" w:h="16838"/>
      <w:pgMar w:top="851" w:right="1077" w:bottom="1440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3A0" w:rsidRDefault="005453A0" w:rsidP="006540AE">
      <w:pPr>
        <w:spacing w:after="0" w:line="240" w:lineRule="auto"/>
      </w:pPr>
      <w:r>
        <w:separator/>
      </w:r>
    </w:p>
  </w:endnote>
  <w:endnote w:type="continuationSeparator" w:id="0">
    <w:p w:rsidR="005453A0" w:rsidRDefault="005453A0" w:rsidP="0065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AB8" w:rsidRPr="003736CD" w:rsidRDefault="001B2AB8" w:rsidP="006540AE">
    <w:pPr>
      <w:pStyle w:val="a3"/>
      <w:tabs>
        <w:tab w:val="left" w:pos="2472"/>
        <w:tab w:val="center" w:pos="4535"/>
      </w:tabs>
      <w:contextualSpacing/>
      <w:rPr>
        <w:rFonts w:ascii="Verdana" w:hAnsi="Verdana" w:cs="Arial"/>
        <w:color w:val="808080" w:themeColor="background1" w:themeShade="80"/>
        <w:sz w:val="16"/>
        <w:szCs w:val="16"/>
      </w:rPr>
    </w:pPr>
    <w:r>
      <w:tab/>
    </w:r>
    <w:r w:rsidR="005453A0">
      <w:rPr>
        <w:rFonts w:ascii="Verdana" w:hAnsi="Verdana" w:cs="Arial"/>
        <w:noProof/>
        <w:color w:val="A6A6A6" w:themeColor="background1" w:themeShade="A6"/>
        <w:sz w:val="20"/>
        <w:szCs w:val="20"/>
        <w:lang w:val="en-US"/>
      </w:rPr>
      <w:pict w14:anchorId="7AC22160">
        <v:line id="_x0000_s2049" style="position:absolute;z-index:251660288;visibility:visible;mso-wrap-distance-top:-3e-5mm;mso-wrap-distance-bottom:-3e-5mm;mso-position-horizontal-relative:text;mso-position-vertical-relative:text;mso-width-relative:margin;mso-height-relative:margin" from="0,2.9pt" to="450pt,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" strokecolor="red">
          <o:lock v:ext="edit" shapetype="f"/>
        </v:line>
      </w:pict>
    </w:r>
  </w:p>
  <w:p w:rsidR="001B2AB8" w:rsidRPr="00B56C92" w:rsidRDefault="005453A0" w:rsidP="006540AE">
    <w:pPr>
      <w:pStyle w:val="a3"/>
      <w:spacing w:line="276" w:lineRule="auto"/>
      <w:jc w:val="center"/>
      <w:rPr>
        <w:rFonts w:ascii="Verdana" w:hAnsi="Verdana" w:cs="Arial"/>
        <w:color w:val="808080" w:themeColor="background1" w:themeShade="80"/>
        <w:sz w:val="16"/>
        <w:szCs w:val="16"/>
      </w:rPr>
    </w:pPr>
    <w:r>
      <w:rPr>
        <w:rFonts w:ascii="Verdana" w:hAnsi="Verdana" w:cs="Arial"/>
        <w:noProof/>
        <w:color w:val="808080" w:themeColor="background1" w:themeShade="80"/>
        <w:sz w:val="16"/>
        <w:szCs w:val="16"/>
        <w:lang w:val="en-US"/>
      </w:rPr>
      <w:pict w14:anchorId="5537B02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254.15pt;margin-top:-44.9pt;width:23.45pt;height:21pt;z-index:251661312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" stroked="f">
          <v:textbox style="mso-next-textbox:#_x0000_s2050;mso-fit-shape-to-text:t">
            <w:txbxContent>
              <w:p w:rsidR="001B2AB8" w:rsidRDefault="001B2AB8" w:rsidP="006540AE"/>
            </w:txbxContent>
          </v:textbox>
        </v:shape>
      </w:pict>
    </w:r>
    <w:r w:rsidR="001B2AB8" w:rsidRPr="00B56C92">
      <w:rPr>
        <w:rFonts w:ascii="Verdana" w:hAnsi="Verdana" w:cs="Arial"/>
        <w:color w:val="808080" w:themeColor="background1" w:themeShade="80"/>
        <w:sz w:val="16"/>
        <w:szCs w:val="16"/>
      </w:rPr>
      <w:t xml:space="preserve">Περισσότερες πληροφορίες: </w:t>
    </w:r>
    <w:r w:rsidR="001B2AB8">
      <w:rPr>
        <w:rFonts w:ascii="Verdana" w:hAnsi="Verdana" w:cs="Arial"/>
        <w:color w:val="808080" w:themeColor="background1" w:themeShade="80"/>
        <w:sz w:val="16"/>
        <w:szCs w:val="16"/>
      </w:rPr>
      <w:t xml:space="preserve">Μαρία </w:t>
    </w:r>
    <w:proofErr w:type="spellStart"/>
    <w:r w:rsidR="001B2AB8">
      <w:rPr>
        <w:rFonts w:ascii="Verdana" w:hAnsi="Verdana" w:cs="Arial"/>
        <w:color w:val="808080" w:themeColor="background1" w:themeShade="80"/>
        <w:sz w:val="16"/>
        <w:szCs w:val="16"/>
      </w:rPr>
      <w:t>Μπενά</w:t>
    </w:r>
    <w:proofErr w:type="spellEnd"/>
    <w:r w:rsidR="001B2AB8" w:rsidRPr="00B56C92">
      <w:rPr>
        <w:rFonts w:ascii="Verdana" w:hAnsi="Verdana" w:cs="Arial"/>
        <w:color w:val="808080" w:themeColor="background1" w:themeShade="80"/>
        <w:sz w:val="16"/>
        <w:szCs w:val="16"/>
      </w:rPr>
      <w:t>, Υπεύθυνη Δημοσιότητας</w:t>
    </w:r>
  </w:p>
  <w:p w:rsidR="001B2AB8" w:rsidRPr="00E56696" w:rsidRDefault="001B2AB8" w:rsidP="006540AE">
    <w:pPr>
      <w:pStyle w:val="a3"/>
      <w:tabs>
        <w:tab w:val="left" w:pos="301"/>
        <w:tab w:val="center" w:pos="4535"/>
      </w:tabs>
      <w:spacing w:line="360" w:lineRule="auto"/>
      <w:jc w:val="center"/>
      <w:rPr>
        <w:rFonts w:ascii="Verdana" w:hAnsi="Verdana" w:cs="Arial"/>
        <w:color w:val="808080" w:themeColor="background1" w:themeShade="80"/>
        <w:sz w:val="16"/>
        <w:szCs w:val="16"/>
      </w:rPr>
    </w:pPr>
    <w:proofErr w:type="spellStart"/>
    <w:r w:rsidRPr="00B56C92">
      <w:rPr>
        <w:rFonts w:ascii="Verdana" w:hAnsi="Verdana" w:cs="Arial"/>
        <w:color w:val="808080" w:themeColor="background1" w:themeShade="80"/>
        <w:sz w:val="16"/>
        <w:szCs w:val="16"/>
      </w:rPr>
      <w:t>Τηλ</w:t>
    </w:r>
    <w:proofErr w:type="spellEnd"/>
    <w:r w:rsidRPr="00E56696">
      <w:rPr>
        <w:rFonts w:ascii="Verdana" w:hAnsi="Verdana" w:cs="Arial"/>
        <w:color w:val="808080" w:themeColor="background1" w:themeShade="80"/>
        <w:sz w:val="16"/>
        <w:szCs w:val="16"/>
      </w:rPr>
      <w:t>.:</w:t>
    </w:r>
    <w:r>
      <w:rPr>
        <w:rFonts w:ascii="Verdana" w:hAnsi="Verdana" w:cs="Arial"/>
        <w:color w:val="808080" w:themeColor="background1" w:themeShade="80"/>
        <w:sz w:val="16"/>
        <w:szCs w:val="16"/>
        <w:lang w:val="de-DE"/>
      </w:rPr>
      <w:t xml:space="preserve"> </w:t>
    </w:r>
    <w:r w:rsidRPr="00E56696">
      <w:rPr>
        <w:rFonts w:ascii="Verdana" w:hAnsi="Verdana" w:cs="Arial"/>
        <w:color w:val="808080" w:themeColor="background1" w:themeShade="80"/>
        <w:sz w:val="16"/>
        <w:szCs w:val="16"/>
      </w:rPr>
      <w:t xml:space="preserve">214 1008 700 </w:t>
    </w:r>
    <w:proofErr w:type="spellStart"/>
    <w:r>
      <w:rPr>
        <w:rFonts w:ascii="Verdana" w:hAnsi="Verdana" w:cs="Arial"/>
        <w:color w:val="808080" w:themeColor="background1" w:themeShade="80"/>
        <w:sz w:val="16"/>
        <w:szCs w:val="16"/>
      </w:rPr>
      <w:t>εσωτ</w:t>
    </w:r>
    <w:proofErr w:type="spellEnd"/>
    <w:r>
      <w:rPr>
        <w:rFonts w:ascii="Verdana" w:hAnsi="Verdana" w:cs="Arial"/>
        <w:color w:val="808080" w:themeColor="background1" w:themeShade="80"/>
        <w:sz w:val="16"/>
        <w:szCs w:val="16"/>
      </w:rPr>
      <w:t>.:</w:t>
    </w:r>
    <w:r w:rsidRPr="00E56696">
      <w:rPr>
        <w:rFonts w:ascii="Verdana" w:hAnsi="Verdana" w:cs="Arial"/>
        <w:color w:val="808080" w:themeColor="background1" w:themeShade="80"/>
        <w:sz w:val="16"/>
        <w:szCs w:val="16"/>
      </w:rPr>
      <w:t xml:space="preserve"> 27</w:t>
    </w:r>
    <w:r>
      <w:rPr>
        <w:rFonts w:ascii="Verdana" w:hAnsi="Verdana" w:cs="Arial"/>
        <w:color w:val="808080" w:themeColor="background1" w:themeShade="80"/>
        <w:sz w:val="16"/>
        <w:szCs w:val="16"/>
      </w:rPr>
      <w:t>1</w:t>
    </w:r>
    <w:r w:rsidRPr="00E56696">
      <w:rPr>
        <w:rFonts w:ascii="Verdana" w:hAnsi="Verdana" w:cs="Arial"/>
        <w:color w:val="808080" w:themeColor="background1" w:themeShade="80"/>
        <w:sz w:val="16"/>
        <w:szCs w:val="16"/>
      </w:rPr>
      <w:t xml:space="preserve"> </w:t>
    </w:r>
    <w:r w:rsidRPr="00E56696">
      <w:rPr>
        <w:rFonts w:ascii="Verdana" w:hAnsi="Verdana" w:cs="Arial"/>
        <w:color w:val="FF0000"/>
        <w:sz w:val="16"/>
        <w:szCs w:val="16"/>
      </w:rPr>
      <w:t xml:space="preserve">• 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>Email:</w:t>
    </w:r>
    <w:r w:rsidR="004B3E1C">
      <w:rPr>
        <w:rFonts w:ascii="Verdana" w:hAnsi="Verdana" w:cs="Arial"/>
        <w:color w:val="808080" w:themeColor="background1" w:themeShade="80"/>
        <w:sz w:val="16"/>
        <w:szCs w:val="16"/>
        <w:lang w:val="de-DE"/>
      </w:rPr>
      <w:t xml:space="preserve"> </w:t>
    </w:r>
    <w:proofErr w:type="spellStart"/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mbena</w:t>
    </w:r>
    <w:proofErr w:type="spellEnd"/>
    <w:r w:rsidRPr="00B519B7">
      <w:rPr>
        <w:rFonts w:ascii="Verdana" w:hAnsi="Verdana" w:cs="Arial"/>
        <w:color w:val="808080" w:themeColor="background1" w:themeShade="80"/>
        <w:sz w:val="16"/>
        <w:szCs w:val="16"/>
      </w:rPr>
      <w:t>@</w:t>
    </w:r>
    <w:proofErr w:type="spellStart"/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met</w:t>
    </w:r>
    <w:r w:rsidR="004B3E1C">
      <w:rPr>
        <w:rFonts w:ascii="Verdana" w:hAnsi="Verdana" w:cs="Arial"/>
        <w:color w:val="808080" w:themeColor="background1" w:themeShade="80"/>
        <w:sz w:val="16"/>
        <w:szCs w:val="16"/>
        <w:lang w:val="en-US"/>
      </w:rPr>
      <w:t>a</w: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drasi</w:t>
    </w:r>
    <w:proofErr w:type="spellEnd"/>
    <w:r w:rsidRPr="00B519B7">
      <w:rPr>
        <w:rFonts w:ascii="Verdana" w:hAnsi="Verdana" w:cs="Arial"/>
        <w:color w:val="808080" w:themeColor="background1" w:themeShade="80"/>
        <w:sz w:val="16"/>
        <w:szCs w:val="16"/>
      </w:rPr>
      <w:t>.</w: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org</w:t>
    </w:r>
  </w:p>
  <w:p w:rsidR="001B2AB8" w:rsidRPr="00B926C3" w:rsidRDefault="005453A0" w:rsidP="006540AE">
    <w:pPr>
      <w:pStyle w:val="a3"/>
      <w:spacing w:line="360" w:lineRule="auto"/>
      <w:jc w:val="center"/>
      <w:rPr>
        <w:rFonts w:ascii="Verdana" w:hAnsi="Verdana" w:cs="Arial"/>
        <w:color w:val="0000FF"/>
        <w:sz w:val="16"/>
        <w:szCs w:val="16"/>
        <w:u w:val="single"/>
        <w:lang w:val="en-US"/>
      </w:rPr>
    </w:pPr>
    <w:hyperlink r:id="rId1" w:history="1"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www</w:t>
      </w:r>
      <w:r w:rsidR="001B2AB8" w:rsidRPr="00293E38">
        <w:rPr>
          <w:rStyle w:val="-"/>
          <w:rFonts w:ascii="Verdana" w:hAnsi="Verdana" w:cs="Arial"/>
          <w:sz w:val="16"/>
          <w:szCs w:val="16"/>
          <w:lang w:val="en-US"/>
        </w:rPr>
        <w:t>.</w:t>
      </w:r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metadrasi</w:t>
      </w:r>
      <w:r w:rsidR="001B2AB8" w:rsidRPr="00293E38">
        <w:rPr>
          <w:rStyle w:val="-"/>
          <w:rFonts w:ascii="Verdana" w:hAnsi="Verdana" w:cs="Arial"/>
          <w:sz w:val="16"/>
          <w:szCs w:val="16"/>
          <w:lang w:val="en-US"/>
        </w:rPr>
        <w:t>.</w:t>
      </w:r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org</w:t>
      </w:r>
    </w:hyperlink>
    <w:r w:rsidR="001B2AB8" w:rsidRPr="00293E38">
      <w:rPr>
        <w:sz w:val="16"/>
        <w:szCs w:val="16"/>
        <w:lang w:val="en-US"/>
      </w:rPr>
      <w:t xml:space="preserve">     </w:t>
    </w:r>
    <w:hyperlink w:anchor="https://www.facebook.com/metadrasi/" w:history="1"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facebook</w:t>
      </w:r>
      <w:r w:rsidR="001B2AB8" w:rsidRPr="00293E38">
        <w:rPr>
          <w:rStyle w:val="-"/>
          <w:rFonts w:ascii="Verdana" w:hAnsi="Verdana" w:cs="Arial"/>
          <w:sz w:val="16"/>
          <w:szCs w:val="16"/>
          <w:lang w:val="en-US"/>
        </w:rPr>
        <w:t>.</w:t>
      </w:r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com</w:t>
      </w:r>
      <w:r w:rsidR="001B2AB8" w:rsidRPr="00293E38">
        <w:rPr>
          <w:rStyle w:val="-"/>
          <w:rFonts w:ascii="Verdana" w:hAnsi="Verdana" w:cs="Arial"/>
          <w:sz w:val="16"/>
          <w:szCs w:val="16"/>
          <w:lang w:val="en-US"/>
        </w:rPr>
        <w:t>/</w:t>
      </w:r>
      <w:proofErr w:type="spellStart"/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metadrasi</w:t>
      </w:r>
      <w:proofErr w:type="spellEnd"/>
    </w:hyperlink>
    <w:r w:rsidR="001B2AB8" w:rsidRPr="00B56C92">
      <w:rPr>
        <w:sz w:val="16"/>
        <w:szCs w:val="16"/>
        <w:lang w:val="en-US"/>
      </w:rPr>
      <w:t xml:space="preserve">     </w:t>
    </w:r>
    <w:hyperlink w:anchor="twitter.com/metadrasi" w:history="1"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twitter.com/</w:t>
      </w:r>
      <w:proofErr w:type="spellStart"/>
      <w:r w:rsidR="001B2AB8" w:rsidRPr="00B56C92">
        <w:rPr>
          <w:rStyle w:val="-"/>
          <w:rFonts w:ascii="Verdana" w:hAnsi="Verdana" w:cs="Arial"/>
          <w:sz w:val="16"/>
          <w:szCs w:val="16"/>
          <w:lang w:val="en-US"/>
        </w:rPr>
        <w:t>metadrasi</w:t>
      </w:r>
      <w:proofErr w:type="spellEnd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3A0" w:rsidRDefault="005453A0" w:rsidP="006540AE">
      <w:pPr>
        <w:spacing w:after="0" w:line="240" w:lineRule="auto"/>
      </w:pPr>
      <w:r>
        <w:separator/>
      </w:r>
    </w:p>
  </w:footnote>
  <w:footnote w:type="continuationSeparator" w:id="0">
    <w:p w:rsidR="005453A0" w:rsidRDefault="005453A0" w:rsidP="0065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AB8" w:rsidRDefault="004B3E1C">
    <w:pPr>
      <w:pStyle w:val="a3"/>
    </w:pPr>
    <w:r>
      <w:rPr>
        <w:lang w:val="en-US"/>
      </w:rPr>
      <w:pict w14:anchorId="2726E4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6.75pt;height:475.5pt">
          <v:imagedata r:id="rId1" o:title="Fundedby_CP-HA_Color_E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AB8" w:rsidRPr="00827F85" w:rsidRDefault="001B2AB8" w:rsidP="005F190B">
    <w:pPr>
      <w:pStyle w:val="a3"/>
      <w:ind w:right="-313"/>
      <w:jc w:val="center"/>
      <w:rPr>
        <w:lang w:val="en-US"/>
      </w:rPr>
    </w:pPr>
    <w:r w:rsidRPr="006540AE">
      <w:rPr>
        <w:noProof/>
        <w:lang w:eastAsia="el-GR"/>
      </w:rPr>
      <w:drawing>
        <wp:inline distT="0" distB="0" distL="0" distR="0">
          <wp:extent cx="1993995" cy="1366908"/>
          <wp:effectExtent l="19050" t="0" r="6255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TAdrasi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5103" cy="1364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l-GR"/>
      </w:rPr>
      <w:drawing>
        <wp:inline distT="0" distB="0" distL="0" distR="0">
          <wp:extent cx="6188710" cy="6042660"/>
          <wp:effectExtent l="0" t="0" r="0" b="0"/>
          <wp:docPr id="4" name="3 - Εικόνα" descr="Fundedby_CP-HA_Color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ndedby_CP-HA_Color_E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88710" cy="6042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l-GR"/>
      </w:rPr>
      <w:drawing>
        <wp:inline distT="0" distB="0" distL="0" distR="0">
          <wp:extent cx="6188710" cy="6042660"/>
          <wp:effectExtent l="0" t="0" r="0" b="0"/>
          <wp:docPr id="3" name="2 - Εικόνα" descr="Fundedby_CP-HA_Color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ndedby_CP-HA_Color_E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88710" cy="6042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3E1C">
      <w:rPr>
        <w:noProof/>
        <w:lang w:eastAsia="el-GR"/>
      </w:rPr>
      <w:pict w14:anchorId="3AAE4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6.75pt;height:475.5pt">
          <v:imagedata r:id="rId3" o:title="Fundedby_CP-HA_Color_EL"/>
        </v:shape>
      </w:pict>
    </w:r>
    <w:r>
      <w:rPr>
        <w:noProof/>
        <w:lang w:eastAsia="el-GR"/>
      </w:rPr>
      <w:drawing>
        <wp:inline distT="0" distB="0" distL="0" distR="0">
          <wp:extent cx="6188710" cy="6042660"/>
          <wp:effectExtent l="0" t="0" r="0" b="0"/>
          <wp:docPr id="2" name="1 - Εικόνα" descr="Fundedby_CP-HA_Color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ndedby_CP-HA_Color_E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88710" cy="6042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5C23"/>
    <w:multiLevelType w:val="multilevel"/>
    <w:tmpl w:val="E418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747"/>
    <w:rsid w:val="000107CD"/>
    <w:rsid w:val="0002228A"/>
    <w:rsid w:val="0002758D"/>
    <w:rsid w:val="00054F57"/>
    <w:rsid w:val="0005556B"/>
    <w:rsid w:val="00064012"/>
    <w:rsid w:val="00066DAF"/>
    <w:rsid w:val="00072C16"/>
    <w:rsid w:val="00075D01"/>
    <w:rsid w:val="00080D64"/>
    <w:rsid w:val="000833A8"/>
    <w:rsid w:val="00087042"/>
    <w:rsid w:val="000A12DF"/>
    <w:rsid w:val="000B636E"/>
    <w:rsid w:val="000D34A6"/>
    <w:rsid w:val="000E086F"/>
    <w:rsid w:val="000F1911"/>
    <w:rsid w:val="00105F70"/>
    <w:rsid w:val="00123A68"/>
    <w:rsid w:val="00131235"/>
    <w:rsid w:val="001421FE"/>
    <w:rsid w:val="00143AE9"/>
    <w:rsid w:val="00155A59"/>
    <w:rsid w:val="00160333"/>
    <w:rsid w:val="00164DEA"/>
    <w:rsid w:val="00181BA0"/>
    <w:rsid w:val="001A3C40"/>
    <w:rsid w:val="001A6B95"/>
    <w:rsid w:val="001A7E87"/>
    <w:rsid w:val="001B13C6"/>
    <w:rsid w:val="001B2AB8"/>
    <w:rsid w:val="001D4169"/>
    <w:rsid w:val="001D4C2E"/>
    <w:rsid w:val="001E4BE4"/>
    <w:rsid w:val="001E4ED8"/>
    <w:rsid w:val="001E66C2"/>
    <w:rsid w:val="00203E2F"/>
    <w:rsid w:val="00206191"/>
    <w:rsid w:val="002134A4"/>
    <w:rsid w:val="0024719A"/>
    <w:rsid w:val="002514C5"/>
    <w:rsid w:val="00251C1F"/>
    <w:rsid w:val="002625F8"/>
    <w:rsid w:val="002762CB"/>
    <w:rsid w:val="00293E38"/>
    <w:rsid w:val="002946A8"/>
    <w:rsid w:val="002A1F42"/>
    <w:rsid w:val="002A6140"/>
    <w:rsid w:val="002B6487"/>
    <w:rsid w:val="002B6B90"/>
    <w:rsid w:val="002C1689"/>
    <w:rsid w:val="002D2B29"/>
    <w:rsid w:val="002E7EA8"/>
    <w:rsid w:val="0032242D"/>
    <w:rsid w:val="0032354D"/>
    <w:rsid w:val="00342F55"/>
    <w:rsid w:val="003476DC"/>
    <w:rsid w:val="00380A11"/>
    <w:rsid w:val="003B01A3"/>
    <w:rsid w:val="003B1CA2"/>
    <w:rsid w:val="003B1F02"/>
    <w:rsid w:val="003C08CD"/>
    <w:rsid w:val="003D1AEF"/>
    <w:rsid w:val="003E0520"/>
    <w:rsid w:val="003F07A8"/>
    <w:rsid w:val="0041414A"/>
    <w:rsid w:val="00420718"/>
    <w:rsid w:val="0042704D"/>
    <w:rsid w:val="004312FC"/>
    <w:rsid w:val="0043612F"/>
    <w:rsid w:val="004B3E1C"/>
    <w:rsid w:val="004E0BEB"/>
    <w:rsid w:val="004E451D"/>
    <w:rsid w:val="004E48DA"/>
    <w:rsid w:val="00500485"/>
    <w:rsid w:val="0051395A"/>
    <w:rsid w:val="00522C74"/>
    <w:rsid w:val="005453A0"/>
    <w:rsid w:val="00553545"/>
    <w:rsid w:val="0056331B"/>
    <w:rsid w:val="00570C3D"/>
    <w:rsid w:val="00571C09"/>
    <w:rsid w:val="00572259"/>
    <w:rsid w:val="005822AD"/>
    <w:rsid w:val="00582432"/>
    <w:rsid w:val="005915DA"/>
    <w:rsid w:val="0059641F"/>
    <w:rsid w:val="00597AE2"/>
    <w:rsid w:val="005B79C1"/>
    <w:rsid w:val="005D2F37"/>
    <w:rsid w:val="005E43B5"/>
    <w:rsid w:val="005F190B"/>
    <w:rsid w:val="005F1B3E"/>
    <w:rsid w:val="0061232F"/>
    <w:rsid w:val="006131FA"/>
    <w:rsid w:val="00617ECD"/>
    <w:rsid w:val="00620EB6"/>
    <w:rsid w:val="00622EC7"/>
    <w:rsid w:val="00624B88"/>
    <w:rsid w:val="00631AC5"/>
    <w:rsid w:val="006540AE"/>
    <w:rsid w:val="00671B8B"/>
    <w:rsid w:val="0067737C"/>
    <w:rsid w:val="00690089"/>
    <w:rsid w:val="00691781"/>
    <w:rsid w:val="006A2448"/>
    <w:rsid w:val="006C3278"/>
    <w:rsid w:val="006C6507"/>
    <w:rsid w:val="006D534D"/>
    <w:rsid w:val="00714BDD"/>
    <w:rsid w:val="00736A7A"/>
    <w:rsid w:val="00746AC8"/>
    <w:rsid w:val="0075427D"/>
    <w:rsid w:val="0076458B"/>
    <w:rsid w:val="007703CD"/>
    <w:rsid w:val="00777D8A"/>
    <w:rsid w:val="007C2FDA"/>
    <w:rsid w:val="00804079"/>
    <w:rsid w:val="00806112"/>
    <w:rsid w:val="00821A2E"/>
    <w:rsid w:val="00822629"/>
    <w:rsid w:val="00827F85"/>
    <w:rsid w:val="008301BD"/>
    <w:rsid w:val="0083097A"/>
    <w:rsid w:val="00852F44"/>
    <w:rsid w:val="008822C1"/>
    <w:rsid w:val="00884B11"/>
    <w:rsid w:val="008953A6"/>
    <w:rsid w:val="008C5A76"/>
    <w:rsid w:val="008E0910"/>
    <w:rsid w:val="008E1219"/>
    <w:rsid w:val="008E6B9A"/>
    <w:rsid w:val="008F641A"/>
    <w:rsid w:val="009148E2"/>
    <w:rsid w:val="009164F0"/>
    <w:rsid w:val="00926334"/>
    <w:rsid w:val="00932279"/>
    <w:rsid w:val="009349B1"/>
    <w:rsid w:val="0093597F"/>
    <w:rsid w:val="00941313"/>
    <w:rsid w:val="00950D04"/>
    <w:rsid w:val="00951C2E"/>
    <w:rsid w:val="00961591"/>
    <w:rsid w:val="00963FE6"/>
    <w:rsid w:val="00974BBE"/>
    <w:rsid w:val="009915FF"/>
    <w:rsid w:val="009935F4"/>
    <w:rsid w:val="00993EB7"/>
    <w:rsid w:val="009B3088"/>
    <w:rsid w:val="009B7889"/>
    <w:rsid w:val="009C45E5"/>
    <w:rsid w:val="009C5F4C"/>
    <w:rsid w:val="009D39DF"/>
    <w:rsid w:val="009E200F"/>
    <w:rsid w:val="009E36E2"/>
    <w:rsid w:val="009E44EC"/>
    <w:rsid w:val="00A1272C"/>
    <w:rsid w:val="00A15342"/>
    <w:rsid w:val="00A476ED"/>
    <w:rsid w:val="00A571D4"/>
    <w:rsid w:val="00A60965"/>
    <w:rsid w:val="00A70FB4"/>
    <w:rsid w:val="00A735CC"/>
    <w:rsid w:val="00A8337B"/>
    <w:rsid w:val="00A84CD0"/>
    <w:rsid w:val="00AC00F8"/>
    <w:rsid w:val="00AC62DC"/>
    <w:rsid w:val="00AC75CE"/>
    <w:rsid w:val="00AE1FFD"/>
    <w:rsid w:val="00B0612A"/>
    <w:rsid w:val="00B148E4"/>
    <w:rsid w:val="00B34B8E"/>
    <w:rsid w:val="00B421A6"/>
    <w:rsid w:val="00B519B7"/>
    <w:rsid w:val="00B5427D"/>
    <w:rsid w:val="00B579DE"/>
    <w:rsid w:val="00B8207F"/>
    <w:rsid w:val="00B849B1"/>
    <w:rsid w:val="00B91B61"/>
    <w:rsid w:val="00BB0BAE"/>
    <w:rsid w:val="00C27952"/>
    <w:rsid w:val="00C42419"/>
    <w:rsid w:val="00CA152D"/>
    <w:rsid w:val="00CD404F"/>
    <w:rsid w:val="00CE5C0C"/>
    <w:rsid w:val="00CF506C"/>
    <w:rsid w:val="00CF5F07"/>
    <w:rsid w:val="00CF6F2A"/>
    <w:rsid w:val="00CF6FDB"/>
    <w:rsid w:val="00D23892"/>
    <w:rsid w:val="00D376FC"/>
    <w:rsid w:val="00D60818"/>
    <w:rsid w:val="00D80F5B"/>
    <w:rsid w:val="00D83F6A"/>
    <w:rsid w:val="00D92EA0"/>
    <w:rsid w:val="00DA1A1A"/>
    <w:rsid w:val="00DA625D"/>
    <w:rsid w:val="00DB200F"/>
    <w:rsid w:val="00DB474D"/>
    <w:rsid w:val="00DF2094"/>
    <w:rsid w:val="00E114E3"/>
    <w:rsid w:val="00E2133F"/>
    <w:rsid w:val="00E305A7"/>
    <w:rsid w:val="00E4410C"/>
    <w:rsid w:val="00E453B5"/>
    <w:rsid w:val="00E50755"/>
    <w:rsid w:val="00E565AD"/>
    <w:rsid w:val="00E56696"/>
    <w:rsid w:val="00E61C76"/>
    <w:rsid w:val="00E702CE"/>
    <w:rsid w:val="00E74D6C"/>
    <w:rsid w:val="00E83585"/>
    <w:rsid w:val="00E84EC3"/>
    <w:rsid w:val="00E9083F"/>
    <w:rsid w:val="00EA3B61"/>
    <w:rsid w:val="00EA5582"/>
    <w:rsid w:val="00EC4E1F"/>
    <w:rsid w:val="00EC61E7"/>
    <w:rsid w:val="00ED634A"/>
    <w:rsid w:val="00EE10E0"/>
    <w:rsid w:val="00EE644E"/>
    <w:rsid w:val="00F1694A"/>
    <w:rsid w:val="00F23747"/>
    <w:rsid w:val="00F917D9"/>
    <w:rsid w:val="00FA192C"/>
    <w:rsid w:val="00FA6FC3"/>
    <w:rsid w:val="00FB3C90"/>
    <w:rsid w:val="00FB472D"/>
    <w:rsid w:val="00FB48DD"/>
    <w:rsid w:val="00FC7701"/>
    <w:rsid w:val="00FE3B84"/>
    <w:rsid w:val="00FF06D1"/>
    <w:rsid w:val="00FF0D62"/>
    <w:rsid w:val="00FF3F00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1F643D"/>
  <w15:docId w15:val="{FE8A0977-7023-4264-B2C9-E595E0EF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40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540AE"/>
  </w:style>
  <w:style w:type="paragraph" w:styleId="a4">
    <w:name w:val="footer"/>
    <w:basedOn w:val="a"/>
    <w:link w:val="Char0"/>
    <w:uiPriority w:val="99"/>
    <w:unhideWhenUsed/>
    <w:rsid w:val="006540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540AE"/>
  </w:style>
  <w:style w:type="paragraph" w:styleId="a5">
    <w:name w:val="Balloon Text"/>
    <w:basedOn w:val="a"/>
    <w:link w:val="Char1"/>
    <w:uiPriority w:val="99"/>
    <w:semiHidden/>
    <w:unhideWhenUsed/>
    <w:rsid w:val="0065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540AE"/>
    <w:rPr>
      <w:rFonts w:ascii="Tahoma" w:hAnsi="Tahoma" w:cs="Tahoma"/>
      <w:sz w:val="16"/>
      <w:szCs w:val="16"/>
    </w:rPr>
  </w:style>
  <w:style w:type="character" w:styleId="-">
    <w:name w:val="Hyperlink"/>
    <w:uiPriority w:val="99"/>
    <w:rsid w:val="006540AE"/>
    <w:rPr>
      <w:color w:val="0000FF"/>
      <w:u w:val="single"/>
    </w:rPr>
  </w:style>
  <w:style w:type="paragraph" w:styleId="a6">
    <w:name w:val="Body Text"/>
    <w:basedOn w:val="a"/>
    <w:link w:val="Char2"/>
    <w:uiPriority w:val="99"/>
    <w:unhideWhenUsed/>
    <w:rsid w:val="009E200F"/>
    <w:pPr>
      <w:spacing w:after="120"/>
    </w:pPr>
  </w:style>
  <w:style w:type="character" w:customStyle="1" w:styleId="Char2">
    <w:name w:val="Σώμα κειμένου Char"/>
    <w:basedOn w:val="a0"/>
    <w:link w:val="a6"/>
    <w:uiPriority w:val="99"/>
    <w:rsid w:val="009E200F"/>
  </w:style>
  <w:style w:type="paragraph" w:styleId="a7">
    <w:name w:val="Subtitle"/>
    <w:basedOn w:val="a"/>
    <w:next w:val="a"/>
    <w:link w:val="Char3"/>
    <w:uiPriority w:val="11"/>
    <w:qFormat/>
    <w:rsid w:val="009E20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3">
    <w:name w:val="Υπότιτλος Char"/>
    <w:basedOn w:val="a0"/>
    <w:link w:val="a7"/>
    <w:uiPriority w:val="11"/>
    <w:rsid w:val="009E20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uiPriority w:val="20"/>
    <w:qFormat/>
    <w:rsid w:val="002A6140"/>
    <w:rPr>
      <w:i/>
      <w:iCs/>
    </w:rPr>
  </w:style>
  <w:style w:type="character" w:customStyle="1" w:styleId="im">
    <w:name w:val="im"/>
    <w:basedOn w:val="a0"/>
    <w:rsid w:val="00FF0D62"/>
  </w:style>
  <w:style w:type="character" w:styleId="-0">
    <w:name w:val="FollowedHyperlink"/>
    <w:basedOn w:val="a0"/>
    <w:uiPriority w:val="99"/>
    <w:semiHidden/>
    <w:unhideWhenUsed/>
    <w:rsid w:val="00CF6FDB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087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rsid w:val="00087042"/>
    <w:rPr>
      <w:b/>
      <w:bCs/>
    </w:rPr>
  </w:style>
  <w:style w:type="paragraph" w:customStyle="1" w:styleId="AnnualNormal">
    <w:name w:val="Annual_Normal"/>
    <w:basedOn w:val="a6"/>
    <w:link w:val="AnnualNormalChar"/>
    <w:qFormat/>
    <w:rsid w:val="00961591"/>
    <w:pPr>
      <w:spacing w:line="360" w:lineRule="auto"/>
      <w:jc w:val="both"/>
    </w:pPr>
    <w:rPr>
      <w:rFonts w:ascii="Calibri" w:eastAsia="Times New Roman" w:hAnsi="Calibri" w:cs="Calibri"/>
      <w:lang w:val="en-GB" w:eastAsia="el-GR"/>
    </w:rPr>
  </w:style>
  <w:style w:type="character" w:customStyle="1" w:styleId="AnnualNormalChar">
    <w:name w:val="Annual_Normal Char"/>
    <w:basedOn w:val="a0"/>
    <w:link w:val="AnnualNormal"/>
    <w:rsid w:val="00961591"/>
    <w:rPr>
      <w:rFonts w:ascii="Calibri" w:eastAsia="Times New Roman" w:hAnsi="Calibri" w:cs="Calibri"/>
      <w:lang w:val="en-GB" w:eastAsia="el-GR"/>
    </w:rPr>
  </w:style>
  <w:style w:type="character" w:styleId="aa">
    <w:name w:val="annotation reference"/>
    <w:basedOn w:val="a0"/>
    <w:uiPriority w:val="99"/>
    <w:semiHidden/>
    <w:unhideWhenUsed/>
    <w:rsid w:val="00CF506C"/>
    <w:rPr>
      <w:sz w:val="16"/>
      <w:szCs w:val="16"/>
    </w:rPr>
  </w:style>
  <w:style w:type="paragraph" w:styleId="ab">
    <w:name w:val="annotation text"/>
    <w:basedOn w:val="a"/>
    <w:link w:val="Char4"/>
    <w:uiPriority w:val="99"/>
    <w:unhideWhenUsed/>
    <w:rsid w:val="00CF506C"/>
    <w:pPr>
      <w:spacing w:line="240" w:lineRule="auto"/>
    </w:pPr>
    <w:rPr>
      <w:sz w:val="20"/>
      <w:szCs w:val="20"/>
    </w:rPr>
  </w:style>
  <w:style w:type="character" w:customStyle="1" w:styleId="Char4">
    <w:name w:val="Κείμενο σχολίου Char"/>
    <w:basedOn w:val="a0"/>
    <w:link w:val="ab"/>
    <w:uiPriority w:val="99"/>
    <w:rsid w:val="00CF506C"/>
    <w:rPr>
      <w:sz w:val="20"/>
      <w:szCs w:val="20"/>
    </w:rPr>
  </w:style>
  <w:style w:type="paragraph" w:styleId="ac">
    <w:name w:val="annotation subject"/>
    <w:basedOn w:val="ab"/>
    <w:next w:val="ab"/>
    <w:link w:val="Char5"/>
    <w:uiPriority w:val="99"/>
    <w:semiHidden/>
    <w:unhideWhenUsed/>
    <w:rsid w:val="00CF506C"/>
    <w:rPr>
      <w:b/>
      <w:bCs/>
    </w:rPr>
  </w:style>
  <w:style w:type="character" w:customStyle="1" w:styleId="Char5">
    <w:name w:val="Θέμα σχολίου Char"/>
    <w:basedOn w:val="Char4"/>
    <w:link w:val="ac"/>
    <w:uiPriority w:val="99"/>
    <w:semiHidden/>
    <w:rsid w:val="00CF506C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2C1689"/>
    <w:pPr>
      <w:spacing w:after="0" w:line="240" w:lineRule="auto"/>
    </w:pPr>
  </w:style>
  <w:style w:type="character" w:styleId="ae">
    <w:name w:val="Unresolved Mention"/>
    <w:basedOn w:val="a0"/>
    <w:uiPriority w:val="99"/>
    <w:semiHidden/>
    <w:unhideWhenUsed/>
    <w:rsid w:val="009359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5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2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7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3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7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2029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3506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7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ecd.org/migration/ministerial/policy-foru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tadrasi.org/campaigns/%cf%83%cf%85%ce%bd%ce%bf%ce%b4%ce%b5%ce%af%ce%b5%cf%82-%ce%b1%ce%bd%ce%b7%ce%bb%ce%af%ce%ba%cf%89%ce%bd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adras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5BC20-D691-483C-BFDC-42055963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akanellaki</dc:creator>
  <cp:lastModifiedBy>Anastasia Devetzi</cp:lastModifiedBy>
  <cp:revision>21</cp:revision>
  <cp:lastPrinted>2020-01-20T10:21:00Z</cp:lastPrinted>
  <dcterms:created xsi:type="dcterms:W3CDTF">2020-01-20T09:46:00Z</dcterms:created>
  <dcterms:modified xsi:type="dcterms:W3CDTF">2020-01-20T14:22:00Z</dcterms:modified>
</cp:coreProperties>
</file>